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44"/>
        </w:rPr>
        <w:t>BillFlow Universal Billing &amp; GST</w:t>
      </w:r>
    </w:p>
    <w:p>
      <w:pPr>
        <w:jc w:val="center"/>
      </w:pPr>
      <w:r>
        <w:rPr>
          <w:rFonts w:ascii="Arial" w:hAnsi="Arial"/>
          <w:b/>
          <w:sz w:val="24"/>
        </w:rPr>
        <w:t>User Manual / यूज़र मैनुअल — Version 1.6</w:t>
      </w:r>
    </w:p>
    <w:p/>
    <w:p>
      <w:pPr>
        <w:jc w:val="center"/>
      </w:pPr>
      <w:r>
        <w:rPr>
          <w:i/>
        </w:rPr>
        <w:t>Simple step-by-step guide for billing, GST, invoices, payments, reports and backup.</w:t>
      </w:r>
    </w:p>
    <w:p>
      <w:pPr>
        <w:pStyle w:val="Heading1"/>
      </w:pPr>
      <w:r>
        <w:t>1. Software का उद्देश्य / Purpose</w:t>
      </w:r>
    </w:p>
    <w:p>
      <w:r>
        <w:t>हिंदी: BillFlow Universal Billing &amp; GST एक Windows 10/11 desktop billing application है। इससे customer और product master बनाए जा सकते हैं, GST सहित invoice बनाया जा सकता है, PDF/Excel export किया जा सकता है, invoice history देखी जा सकती है, payments/outstanding देखे जा सकते हैं और database backup/restore किया जा सकता है।</w:t>
      </w:r>
    </w:p>
    <w:p>
      <w:r>
        <w:t>English: BillFlow Universal Billing &amp; GST is a Windows 10/11 desktop billing application. It supports customer/product masters, GST invoices, PDF/Excel export, invoice history, payments/outstanding and database backup/restore.</w:t>
      </w:r>
    </w:p>
    <w:p>
      <w:pPr>
        <w:pStyle w:val="Heading1"/>
      </w:pPr>
      <w:r>
        <w:t>2. पहली बार शुरू करना / First Start</w:t>
      </w:r>
    </w:p>
    <w:p>
      <w:pPr>
        <w:pStyle w:val="ListNumber"/>
      </w:pPr>
      <w:r>
        <w:t>Installer चलाएँ और official license key दर्ज करें. / Run the installer and enter the official license key supplied by Wings Lab.</w:t>
      </w:r>
    </w:p>
    <w:p>
      <w:pPr>
        <w:pStyle w:val="ListNumber"/>
      </w:pPr>
      <w:r>
        <w:t>Installation के बाद BillFlow Universal Billing &amp; GST खोलें. / Open the application after installation.</w:t>
      </w:r>
    </w:p>
    <w:p>
      <w:pPr>
        <w:pStyle w:val="ListNumber"/>
      </w:pPr>
      <w:r>
        <w:t>पहली बार login के लिए default credentials: Username: admin | Password: admin123.</w:t>
      </w:r>
    </w:p>
    <w:p>
      <w:pPr>
        <w:pStyle w:val="ListNumber"/>
      </w:pPr>
      <w:r>
        <w:t>Login के बाद Users section से password बदलें. / After login, change the password from Users &amp; Permissions.</w:t>
      </w:r>
    </w:p>
    <w:p>
      <w:pPr>
        <w:pStyle w:val="ListNumber"/>
      </w:pPr>
      <w:r>
        <w:t>Welcome screen पर company/firm/shop का नाम और logo user settings में configure किया जा सकता है; developer Wings Lab branding अलग protected रहती है.</w:t>
      </w:r>
    </w:p>
    <w:p>
      <w:r>
        <w:t>सुरक्षा नोट / Security note: License key को सार्वजनिक रूप से share न करें. / Do not publish or share the license key.</w:t>
      </w:r>
    </w:p>
    <w:p>
      <w:pPr>
        <w:pStyle w:val="Heading1"/>
      </w:pPr>
      <w:r>
        <w:t>3. मुख्य स्क्रीन / Main Menu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D9EAF7"/>
          </w:tcPr>
          <w:p>
            <w:r>
              <w:rPr>
                <w:b/>
              </w:rPr>
              <w:t>Menu</w:t>
            </w:r>
          </w:p>
        </w:tc>
        <w:tc>
          <w:tcPr>
            <w:tcW w:type="dxa" w:w="3408"/>
            <w:shd w:fill="D9EAF7"/>
          </w:tcPr>
          <w:p>
            <w:r>
              <w:rPr>
                <w:b/>
              </w:rPr>
              <w:t>हिंदी में उपयोग</w:t>
            </w:r>
          </w:p>
        </w:tc>
        <w:tc>
          <w:tcPr>
            <w:tcW w:type="dxa" w:w="3408"/>
            <w:shd w:fill="D9EAF7"/>
          </w:tcPr>
          <w:p>
            <w:r>
              <w:rPr>
                <w:b/>
              </w:rPr>
              <w:t>English use</w:t>
            </w:r>
          </w:p>
        </w:tc>
      </w:tr>
      <w:tr>
        <w:tc>
          <w:tcPr>
            <w:tcW w:type="dxa" w:w="3408"/>
          </w:tcPr>
          <w:p>
            <w:r>
              <w:t>Dashboard</w:t>
            </w:r>
          </w:p>
        </w:tc>
        <w:tc>
          <w:tcPr>
            <w:tcW w:type="dxa" w:w="3408"/>
          </w:tcPr>
          <w:p>
            <w:r>
              <w:t>Invoices, customers, products और outstanding का quick overview.</w:t>
            </w:r>
          </w:p>
        </w:tc>
        <w:tc>
          <w:tcPr>
            <w:tcW w:type="dxa" w:w="3408"/>
          </w:tcPr>
          <w:p>
            <w:r>
              <w:t>Quick overview of invoices, customers, products and outstanding.</w:t>
            </w:r>
          </w:p>
        </w:tc>
      </w:tr>
      <w:tr>
        <w:tc>
          <w:tcPr>
            <w:tcW w:type="dxa" w:w="3408"/>
          </w:tcPr>
          <w:p>
            <w:r>
              <w:t>New Invoice</w:t>
            </w:r>
          </w:p>
        </w:tc>
        <w:tc>
          <w:tcPr>
            <w:tcW w:type="dxa" w:w="3408"/>
          </w:tcPr>
          <w:p>
            <w:r>
              <w:t>नया GST invoice बनाना.</w:t>
            </w:r>
          </w:p>
        </w:tc>
        <w:tc>
          <w:tcPr>
            <w:tcW w:type="dxa" w:w="3408"/>
          </w:tcPr>
          <w:p>
            <w:r>
              <w:t>Create a new GST invoice.</w:t>
            </w:r>
          </w:p>
        </w:tc>
      </w:tr>
      <w:tr>
        <w:tc>
          <w:tcPr>
            <w:tcW w:type="dxa" w:w="3408"/>
          </w:tcPr>
          <w:p>
            <w:r>
              <w:t>Invoice History</w:t>
            </w:r>
          </w:p>
        </w:tc>
        <w:tc>
          <w:tcPr>
            <w:tcW w:type="dxa" w:w="3408"/>
          </w:tcPr>
          <w:p>
            <w:r>
              <w:t>पुराने invoices देखना, edit/reuse/delete/restore और sharing.</w:t>
            </w:r>
          </w:p>
        </w:tc>
        <w:tc>
          <w:tcPr>
            <w:tcW w:type="dxa" w:w="3408"/>
          </w:tcPr>
          <w:p>
            <w:r>
              <w:t>View, edit/reuse, delete/restore and share invoices.</w:t>
            </w:r>
          </w:p>
        </w:tc>
      </w:tr>
      <w:tr>
        <w:tc>
          <w:tcPr>
            <w:tcW w:type="dxa" w:w="3408"/>
          </w:tcPr>
          <w:p>
            <w:r>
              <w:t>Customers</w:t>
            </w:r>
          </w:p>
        </w:tc>
        <w:tc>
          <w:tcPr>
            <w:tcW w:type="dxa" w:w="3408"/>
          </w:tcPr>
          <w:p>
            <w:r>
              <w:t>Customer master बनाना/संपादित करना और उसके invoices देखना.</w:t>
            </w:r>
          </w:p>
        </w:tc>
        <w:tc>
          <w:tcPr>
            <w:tcW w:type="dxa" w:w="3408"/>
          </w:tcPr>
          <w:p>
            <w:r>
              <w:t>Manage customers and view their invoices.</w:t>
            </w:r>
          </w:p>
        </w:tc>
      </w:tr>
      <w:tr>
        <w:tc>
          <w:tcPr>
            <w:tcW w:type="dxa" w:w="3408"/>
          </w:tcPr>
          <w:p>
            <w:r>
              <w:t>Products</w:t>
            </w:r>
          </w:p>
        </w:tc>
        <w:tc>
          <w:tcPr>
            <w:tcW w:type="dxa" w:w="3408"/>
          </w:tcPr>
          <w:p>
            <w:r>
              <w:t>Product master में name, HSN, description, unit, rate और GST रखना.</w:t>
            </w:r>
          </w:p>
        </w:tc>
        <w:tc>
          <w:tcPr>
            <w:tcW w:type="dxa" w:w="3408"/>
          </w:tcPr>
          <w:p>
            <w:r>
              <w:t>Manage product name, HSN, description, unit, rate and GST.</w:t>
            </w:r>
          </w:p>
        </w:tc>
      </w:tr>
      <w:tr>
        <w:tc>
          <w:tcPr>
            <w:tcW w:type="dxa" w:w="3408"/>
          </w:tcPr>
          <w:p>
            <w:r>
              <w:t>Payments</w:t>
            </w:r>
          </w:p>
        </w:tc>
        <w:tc>
          <w:tcPr>
            <w:tcW w:type="dxa" w:w="3408"/>
          </w:tcPr>
          <w:p>
            <w:r>
              <w:t>Payment और outstanding राशि देखना तथा payment record करना.</w:t>
            </w:r>
          </w:p>
        </w:tc>
        <w:tc>
          <w:tcPr>
            <w:tcW w:type="dxa" w:w="3408"/>
          </w:tcPr>
          <w:p>
            <w:r>
              <w:t>View payments/outstanding and record payments.</w:t>
            </w:r>
          </w:p>
        </w:tc>
      </w:tr>
      <w:tr>
        <w:tc>
          <w:tcPr>
            <w:tcW w:type="dxa" w:w="3408"/>
          </w:tcPr>
          <w:p>
            <w:r>
              <w:t>Reports</w:t>
            </w:r>
          </w:p>
        </w:tc>
        <w:tc>
          <w:tcPr>
            <w:tcW w:type="dxa" w:w="3408"/>
          </w:tcPr>
          <w:p>
            <w:r>
              <w:t>Invoice sales report देखना और CSV export करना.</w:t>
            </w:r>
          </w:p>
        </w:tc>
        <w:tc>
          <w:tcPr>
            <w:tcW w:type="dxa" w:w="3408"/>
          </w:tcPr>
          <w:p>
            <w:r>
              <w:t>View sales report and export CSV.</w:t>
            </w:r>
          </w:p>
        </w:tc>
      </w:tr>
      <w:tr>
        <w:tc>
          <w:tcPr>
            <w:tcW w:type="dxa" w:w="3408"/>
          </w:tcPr>
          <w:p>
            <w:r>
              <w:t>Company &amp; Settings</w:t>
            </w:r>
          </w:p>
        </w:tc>
        <w:tc>
          <w:tcPr>
            <w:tcW w:type="dxa" w:w="3408"/>
          </w:tcPr>
          <w:p>
            <w:r>
              <w:t>Firm details, bank details, logo/signature/stamp, welcome screen और theme सेट करना.</w:t>
            </w:r>
          </w:p>
        </w:tc>
        <w:tc>
          <w:tcPr>
            <w:tcW w:type="dxa" w:w="3408"/>
          </w:tcPr>
          <w:p>
            <w:r>
              <w:t>Configure firm details, bank details, logo/signature/stamp, welcome screen and theme.</w:t>
            </w:r>
          </w:p>
        </w:tc>
      </w:tr>
      <w:tr>
        <w:tc>
          <w:tcPr>
            <w:tcW w:type="dxa" w:w="3408"/>
          </w:tcPr>
          <w:p>
            <w:r>
              <w:t>Users</w:t>
            </w:r>
          </w:p>
        </w:tc>
        <w:tc>
          <w:tcPr>
            <w:tcW w:type="dxa" w:w="3408"/>
          </w:tcPr>
          <w:p>
            <w:r>
              <w:t>Admin द्वारा users और roles manage करना.</w:t>
            </w:r>
          </w:p>
        </w:tc>
        <w:tc>
          <w:tcPr>
            <w:tcW w:type="dxa" w:w="3408"/>
          </w:tcPr>
          <w:p>
            <w:r>
              <w:t>Admin-only user and role management.</w:t>
            </w:r>
          </w:p>
        </w:tc>
      </w:tr>
      <w:tr>
        <w:tc>
          <w:tcPr>
            <w:tcW w:type="dxa" w:w="3408"/>
          </w:tcPr>
          <w:p>
            <w:r>
              <w:t>Backup / Restore</w:t>
            </w:r>
          </w:p>
        </w:tc>
        <w:tc>
          <w:tcPr>
            <w:tcW w:type="dxa" w:w="3408"/>
          </w:tcPr>
          <w:p>
            <w:r>
              <w:t>Database backup बनाना, validate करना और restore करना.</w:t>
            </w:r>
          </w:p>
        </w:tc>
        <w:tc>
          <w:tcPr>
            <w:tcW w:type="dxa" w:w="3408"/>
          </w:tcPr>
          <w:p>
            <w:r>
              <w:t>Create, validate and restore database backups.</w:t>
            </w:r>
          </w:p>
        </w:tc>
      </w:tr>
    </w:tbl>
    <w:p>
      <w:pPr>
        <w:pStyle w:val="Heading1"/>
      </w:pPr>
      <w:r>
        <w:t>4. Company &amp; Settings / कंपनी सेटिंग</w:t>
      </w:r>
    </w:p>
    <w:p>
      <w:pPr>
        <w:pStyle w:val="ListBullet"/>
      </w:pPr>
      <w:r>
        <w:t>Company/Firm/Shop Name, Address, Mobile, Email, Website और GSTIN भरें.</w:t>
      </w:r>
    </w:p>
    <w:p>
      <w:pPr>
        <w:pStyle w:val="ListBullet"/>
      </w:pPr>
      <w:r>
        <w:t>State और State Code सही दर्ज करें.</w:t>
      </w:r>
    </w:p>
    <w:p>
      <w:pPr>
        <w:pStyle w:val="ListBullet"/>
      </w:pPr>
      <w:r>
        <w:t>Bank Name, Account No., IFSC, Branch और UPI भरें ताकि invoice के नीचे bank details दिखाई दें.</w:t>
      </w:r>
    </w:p>
    <w:p>
      <w:pPr>
        <w:pStyle w:val="ListBullet"/>
      </w:pPr>
      <w:r>
        <w:t>Invoice Prefix सेट करें.</w:t>
      </w:r>
    </w:p>
    <w:p>
      <w:pPr>
        <w:pStyle w:val="ListBullet"/>
      </w:pPr>
      <w:r>
        <w:t>Logo, Signature और Stamp के लिए Browse से image चुनें.</w:t>
      </w:r>
    </w:p>
    <w:p>
      <w:pPr>
        <w:pStyle w:val="ListBullet"/>
      </w:pPr>
      <w:r>
        <w:t>Welcome Screen Name, Welcome Tagline और Welcome Logo सेट करें.</w:t>
      </w:r>
    </w:p>
    <w:p>
      <w:pPr>
        <w:pStyle w:val="ListBullet"/>
      </w:pPr>
      <w:r>
        <w:t>Theme colour चुनें और Save Settings दबाएँ.</w:t>
      </w:r>
    </w:p>
    <w:p>
      <w:pPr>
        <w:pStyle w:val="ListBullet"/>
      </w:pPr>
      <w:r>
        <w:t>Developer Wings Lab logo, developer website और developer email user-editable settings का हिस्सा नहीं हैं.</w:t>
      </w:r>
    </w:p>
    <w:p>
      <w:pPr>
        <w:pStyle w:val="Heading1"/>
      </w:pPr>
      <w:r>
        <w:t>5. Customer Master / ग्राहक जोड़ना</w:t>
      </w:r>
    </w:p>
    <w:p>
      <w:pPr>
        <w:pStyle w:val="ListNumber"/>
      </w:pPr>
      <w:r>
        <w:t>Customers menu खोलें.</w:t>
      </w:r>
    </w:p>
    <w:p>
      <w:pPr>
        <w:pStyle w:val="ListNumber"/>
      </w:pPr>
      <w:r>
        <w:t>Add Customer दबाएँ.</w:t>
      </w:r>
    </w:p>
    <w:p>
      <w:pPr>
        <w:pStyle w:val="ListNumber"/>
      </w:pPr>
      <w:r>
        <w:t>Name, Address, Mobile, Email, GSTIN, State, State Code और Pincode भरें.</w:t>
      </w:r>
    </w:p>
    <w:p>
      <w:pPr>
        <w:pStyle w:val="ListNumber"/>
      </w:pPr>
      <w:r>
        <w:t>Save दबाएँ.</w:t>
      </w:r>
    </w:p>
    <w:p>
      <w:pPr>
        <w:pStyle w:val="ListNumber"/>
      </w:pPr>
      <w:r>
        <w:t>जरूरत हो तो Edit करें.</w:t>
      </w:r>
    </w:p>
    <w:p>
      <w:pPr>
        <w:pStyle w:val="ListNumber"/>
      </w:pPr>
      <w:r>
        <w:t>View Invoices से उस customer के पुराने invoices देखें.</w:t>
      </w:r>
    </w:p>
    <w:p>
      <w:r>
        <w:t>महत्वपूर्ण / Important: Customer email और mobile सही रखें; इन्हीं details का उपयोग invoice sharing में किया जाता है.</w:t>
      </w:r>
    </w:p>
    <w:p>
      <w:pPr>
        <w:pStyle w:val="Heading1"/>
      </w:pPr>
      <w:r>
        <w:t>6. Product Master / उत्पाद जोड़ना</w:t>
      </w:r>
    </w:p>
    <w:p>
      <w:pPr>
        <w:pStyle w:val="ListNumber"/>
      </w:pPr>
      <w:r>
        <w:t>Products menu खोलें.</w:t>
      </w:r>
    </w:p>
    <w:p>
      <w:pPr>
        <w:pStyle w:val="ListNumber"/>
      </w:pPr>
      <w:r>
        <w:t>Add Product दबाएँ.</w:t>
      </w:r>
    </w:p>
    <w:p>
      <w:pPr>
        <w:pStyle w:val="ListNumber"/>
      </w:pPr>
      <w:r>
        <w:t>Product Name, HSN/SAC, Description, Unit, Rate और GST slab भरें.</w:t>
      </w:r>
    </w:p>
    <w:p>
      <w:pPr>
        <w:pStyle w:val="ListNumber"/>
      </w:pPr>
      <w:r>
        <w:t>GST में उपलब्ध slabs में से सही slab चुनें: 0%, 5%, 12%, 18%, 28%, 40%.</w:t>
      </w:r>
    </w:p>
    <w:p>
      <w:pPr>
        <w:pStyle w:val="ListNumber"/>
      </w:pPr>
      <w:r>
        <w:t>Save दबाएँ.</w:t>
      </w:r>
    </w:p>
    <w:p>
      <w:pPr>
        <w:pStyle w:val="ListNumber"/>
      </w:pPr>
      <w:r>
        <w:t>जरूरत होने पर Edit या Delete करें.</w:t>
      </w:r>
    </w:p>
    <w:p>
      <w:pPr>
        <w:pStyle w:val="Heading1"/>
      </w:pPr>
      <w:r>
        <w:t>7. New Invoice / नया Invoice बनाना</w:t>
      </w:r>
    </w:p>
    <w:p>
      <w:pPr>
        <w:pStyle w:val="ListNumber"/>
      </w:pPr>
      <w:r>
        <w:t>New Invoice खोलें.</w:t>
      </w:r>
    </w:p>
    <w:p>
      <w:pPr>
        <w:pStyle w:val="ListNumber"/>
      </w:pPr>
      <w:r>
        <w:t>Invoice No., Invoice Date और Due Date जाँचें. Default due date 18 days आगे होती है.</w:t>
      </w:r>
    </w:p>
    <w:p>
      <w:pPr>
        <w:pStyle w:val="ListNumber"/>
      </w:pPr>
      <w:r>
        <w:t>Supply Type में LOCAL या INTERSTATE चुनें.</w:t>
      </w:r>
    </w:p>
    <w:p>
      <w:pPr>
        <w:pStyle w:val="ListNumber"/>
      </w:pPr>
      <w:r>
        <w:t>Place of Supply भरें.</w:t>
      </w:r>
    </w:p>
    <w:p>
      <w:pPr>
        <w:pStyle w:val="ListNumber"/>
      </w:pPr>
      <w:r>
        <w:t>Customer dropdown से customer चुनें. Customer की saved details नीचे के customer box में auto-fill होनी चाहिए.</w:t>
      </w:r>
    </w:p>
    <w:p>
      <w:pPr>
        <w:pStyle w:val="ListNumber"/>
      </w:pPr>
      <w:r>
        <w:t>Add Product दबाएँ.</w:t>
      </w:r>
    </w:p>
    <w:p>
      <w:pPr>
        <w:pStyle w:val="ListNumber"/>
      </w:pPr>
      <w:r>
        <w:t>Product Master से product चुनें. Product के name, HSN, description, unit, rate और GST details auto-fill होती हैं; quantity और discount आवश्यकतानुसार बदलें.</w:t>
      </w:r>
    </w:p>
    <w:p>
      <w:pPr>
        <w:pStyle w:val="ListNumber"/>
      </w:pPr>
      <w:r>
        <w:t>जरूरत हो तो Edit Selected या Remove Selected का उपयोग करें.</w:t>
      </w:r>
    </w:p>
    <w:p>
      <w:pPr>
        <w:pStyle w:val="ListNumber"/>
      </w:pPr>
      <w:r>
        <w:t>Invoice में subtotal, CGST, SGST, IGST और Grand Total देखें.</w:t>
      </w:r>
    </w:p>
    <w:p>
      <w:pPr>
        <w:pStyle w:val="ListNumber"/>
      </w:pPr>
      <w:r>
        <w:t>PRINT PREVIEW से पहले PDF preview देखें.</w:t>
      </w:r>
    </w:p>
    <w:p>
      <w:pPr>
        <w:pStyle w:val="ListNumber"/>
      </w:pPr>
      <w:r>
        <w:t>SAVE PDF + EXCEL दबाकर invoice save करें. PDF और Excel दोनों files बनती हैं.</w:t>
      </w:r>
    </w:p>
    <w:p>
      <w:pPr>
        <w:pStyle w:val="Heading1"/>
      </w:pPr>
      <w:r>
        <w:t>8. GST का सरल नियम / Simple GST Rule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D9EAF7"/>
          </w:tcPr>
          <w:p>
            <w:r>
              <w:rPr>
                <w:b/>
              </w:rPr>
              <w:t>Supply type</w:t>
            </w:r>
          </w:p>
        </w:tc>
        <w:tc>
          <w:tcPr>
            <w:tcW w:type="dxa" w:w="3408"/>
            <w:shd w:fill="D9EAF7"/>
          </w:tcPr>
          <w:p>
            <w:r>
              <w:rPr>
                <w:b/>
              </w:rPr>
              <w:t>Tax shown</w:t>
            </w:r>
          </w:p>
        </w:tc>
        <w:tc>
          <w:tcPr>
            <w:tcW w:type="dxa" w:w="3408"/>
            <w:shd w:fill="D9EAF7"/>
          </w:tcPr>
          <w:p>
            <w:r>
              <w:rPr>
                <w:b/>
              </w:rPr>
              <w:t>साधारण उपयोग</w:t>
            </w:r>
          </w:p>
        </w:tc>
      </w:tr>
      <w:tr>
        <w:tc>
          <w:tcPr>
            <w:tcW w:type="dxa" w:w="3408"/>
          </w:tcPr>
          <w:p>
            <w:r>
              <w:t>LOCAL</w:t>
            </w:r>
          </w:p>
        </w:tc>
        <w:tc>
          <w:tcPr>
            <w:tcW w:type="dxa" w:w="3408"/>
          </w:tcPr>
          <w:p>
            <w:r>
              <w:t>CGST + SGST</w:t>
            </w:r>
          </w:p>
        </w:tc>
        <w:tc>
          <w:tcPr>
            <w:tcW w:type="dxa" w:w="3408"/>
          </w:tcPr>
          <w:p>
            <w:r>
              <w:t>एक ही राज्य में taxable supply होने पर, applicable rules के अनुसार.</w:t>
            </w:r>
          </w:p>
        </w:tc>
      </w:tr>
      <w:tr>
        <w:tc>
          <w:tcPr>
            <w:tcW w:type="dxa" w:w="3408"/>
          </w:tcPr>
          <w:p>
            <w:r>
              <w:t>INTERSTATE</w:t>
            </w:r>
          </w:p>
        </w:tc>
        <w:tc>
          <w:tcPr>
            <w:tcW w:type="dxa" w:w="3408"/>
          </w:tcPr>
          <w:p>
            <w:r>
              <w:t>IGST</w:t>
            </w:r>
          </w:p>
        </w:tc>
        <w:tc>
          <w:tcPr>
            <w:tcW w:type="dxa" w:w="3408"/>
          </w:tcPr>
          <w:p>
            <w:r>
              <w:t>दूसरे राज्य की supply होने पर, applicable rules के अनुसार.</w:t>
            </w:r>
          </w:p>
        </w:tc>
      </w:tr>
    </w:tbl>
    <w:p>
      <w:r>
        <w:t>ध्यान दें / Note: GST rate, HSN/SAC और place of supply की अंतिम statutory correctness user की जिम्मेदारी है. Filing से पहले verify करें.</w:t>
      </w:r>
    </w:p>
    <w:p>
      <w:pPr>
        <w:pStyle w:val="Heading1"/>
      </w:pPr>
      <w:r>
        <w:t>9. Invoice History / पुराने Invoice</w:t>
      </w:r>
    </w:p>
    <w:p>
      <w:pPr>
        <w:pStyle w:val="ListBullet"/>
      </w:pPr>
      <w:r>
        <w:t>Invoice History खोलें और invoice खोजें.</w:t>
      </w:r>
    </w:p>
    <w:p>
      <w:pPr>
        <w:pStyle w:val="ListBullet"/>
      </w:pPr>
      <w:r>
        <w:t>Open / Recreate से invoice खोलें.</w:t>
      </w:r>
    </w:p>
    <w:p>
      <w:pPr>
        <w:pStyle w:val="ListBullet"/>
      </w:pPr>
      <w:r>
        <w:t>Print Preview से preview देखें.</w:t>
      </w:r>
    </w:p>
    <w:p>
      <w:pPr>
        <w:pStyle w:val="ListBullet"/>
      </w:pPr>
      <w:r>
        <w:t>Edit से invoice सुधारें.</w:t>
      </w:r>
    </w:p>
    <w:p>
      <w:pPr>
        <w:pStyle w:val="ListBullet"/>
      </w:pPr>
      <w:r>
        <w:t>Duplicate / Reuse से पुराने invoice को आधार बनाकर नया invoice बनाएं.</w:t>
      </w:r>
    </w:p>
    <w:p>
      <w:pPr>
        <w:pStyle w:val="ListBullet"/>
      </w:pPr>
      <w:r>
        <w:t>Delete invoice को deleted state में भेजता है; Restore से वापस लाया जा सकता है.</w:t>
      </w:r>
    </w:p>
    <w:p>
      <w:pPr>
        <w:pStyle w:val="ListBullet"/>
      </w:pPr>
      <w:r>
        <w:t>Email Invoice और WhatsApp buttons external email/WhatsApp service खोलते हैं.</w:t>
      </w:r>
    </w:p>
    <w:p>
      <w:pPr>
        <w:pStyle w:val="Heading1"/>
      </w:pPr>
      <w:r>
        <w:t>10. Email और WhatsApp से Invoice भेजना</w:t>
      </w:r>
    </w:p>
    <w:p>
      <w:pPr>
        <w:pStyle w:val="ListNumber"/>
      </w:pPr>
      <w:r>
        <w:t>Invoice History में invoice select करें.</w:t>
      </w:r>
    </w:p>
    <w:p>
      <w:pPr>
        <w:pStyle w:val="ListNumber"/>
      </w:pPr>
      <w:r>
        <w:t>Email Invoice दबाएँ. Default email application खुलेगा. Saved PDF को attach करके email भेजें.</w:t>
      </w:r>
    </w:p>
    <w:p>
      <w:pPr>
        <w:pStyle w:val="ListNumber"/>
      </w:pPr>
      <w:r>
        <w:t>WhatsApp दबाएँ. WhatsApp/web WhatsApp खुलेगा और invoice details message में आएँगी.</w:t>
      </w:r>
    </w:p>
    <w:p>
      <w:pPr>
        <w:pStyle w:val="ListNumber"/>
      </w:pPr>
      <w:r>
        <w:t>WhatsApp में saved PDF invoice को attachment के रूप में चुनकर भेजें.</w:t>
      </w:r>
    </w:p>
    <w:p>
      <w:pPr>
        <w:pStyle w:val="ListNumber"/>
      </w:pPr>
      <w:r>
        <w:t>अगर customer email/mobile saved नहीं है तो पहले Customer Master में details update करें.</w:t>
      </w:r>
    </w:p>
    <w:p>
      <w:r>
        <w:t>Third-party note: Email/WhatsApp की availability Windows configuration, internet connection और संबंधित provider पर निर्भर करती है.</w:t>
      </w:r>
    </w:p>
    <w:p>
      <w:pPr>
        <w:pStyle w:val="Heading1"/>
      </w:pPr>
      <w:r>
        <w:t>11. Payments &amp; Outstanding / भुगतान</w:t>
      </w:r>
    </w:p>
    <w:p>
      <w:pPr>
        <w:pStyle w:val="ListNumber"/>
      </w:pPr>
      <w:r>
        <w:t>Payments &amp; Outstanding खोलें.</w:t>
      </w:r>
    </w:p>
    <w:p>
      <w:pPr>
        <w:pStyle w:val="ListNumber"/>
      </w:pPr>
      <w:r>
        <w:t>Invoice select करें.</w:t>
      </w:r>
    </w:p>
    <w:p>
      <w:pPr>
        <w:pStyle w:val="ListNumber"/>
      </w:pPr>
      <w:r>
        <w:t>View Selected Invoice से invoice देखें.</w:t>
      </w:r>
    </w:p>
    <w:p>
      <w:pPr>
        <w:pStyle w:val="ListNumber"/>
      </w:pPr>
      <w:r>
        <w:t>Record Payment दबाएँ.</w:t>
      </w:r>
    </w:p>
    <w:p>
      <w:pPr>
        <w:pStyle w:val="ListNumber"/>
      </w:pPr>
      <w:r>
        <w:t>Amount, Mode और Reference भरें.</w:t>
      </w:r>
    </w:p>
    <w:p>
      <w:pPr>
        <w:pStyle w:val="ListNumber"/>
      </w:pPr>
      <w:r>
        <w:t>Save करें.</w:t>
      </w:r>
    </w:p>
    <w:p>
      <w:pPr>
        <w:pStyle w:val="ListNumber"/>
      </w:pPr>
      <w:r>
        <w:t>Total, Paid और Due amount देखें.</w:t>
      </w:r>
    </w:p>
    <w:p>
      <w:pPr>
        <w:pStyle w:val="Heading1"/>
      </w:pPr>
      <w:r>
        <w:t>12. Reports &amp; Export</w:t>
      </w:r>
    </w:p>
    <w:p>
      <w:pPr>
        <w:pStyle w:val="ListBullet"/>
      </w:pPr>
      <w:r>
        <w:t>Reports &amp; Export में invoice-wise sales report देखें.</w:t>
      </w:r>
    </w:p>
    <w:p>
      <w:pPr>
        <w:pStyle w:val="ListBullet"/>
      </w:pPr>
      <w:r>
        <w:t>Selected invoice को View Selected Invoice से खोलें.</w:t>
      </w:r>
    </w:p>
    <w:p>
      <w:pPr>
        <w:pStyle w:val="ListBullet"/>
      </w:pPr>
      <w:r>
        <w:t>Export CSV से report को CSV file में save करें.</w:t>
      </w:r>
    </w:p>
    <w:p>
      <w:pPr>
        <w:pStyle w:val="Heading1"/>
      </w:pPr>
      <w:r>
        <w:t>13. Backup / Restore</w:t>
      </w:r>
    </w:p>
    <w:p>
      <w:pPr>
        <w:pStyle w:val="ListNumber"/>
      </w:pPr>
      <w:r>
        <w:t>Backup &amp; Restore खोलें.</w:t>
      </w:r>
    </w:p>
    <w:p>
      <w:pPr>
        <w:pStyle w:val="ListNumber"/>
      </w:pPr>
      <w:r>
        <w:t>Create Backup से database backup बनाएं.</w:t>
      </w:r>
    </w:p>
    <w:p>
      <w:pPr>
        <w:pStyle w:val="ListNumber"/>
      </w:pPr>
      <w:r>
        <w:t>Validate Backup से backup integrity check करें.</w:t>
      </w:r>
    </w:p>
    <w:p>
      <w:pPr>
        <w:pStyle w:val="ListNumber"/>
      </w:pPr>
      <w:r>
        <w:t>Restore Backup में verified backup चुनें.</w:t>
      </w:r>
    </w:p>
    <w:p>
      <w:pPr>
        <w:pStyle w:val="ListNumber"/>
      </w:pPr>
      <w:r>
        <w:t>Restore से पहले application safety backup बनाती है.</w:t>
      </w:r>
    </w:p>
    <w:p>
      <w:pPr>
        <w:pStyle w:val="ListNumber"/>
      </w:pPr>
      <w:r>
        <w:t>Restore complete होने के बाद application close करके reopen करना recommended है.</w:t>
      </w:r>
    </w:p>
    <w:p>
      <w:r>
        <w:t>सुझाव / Recommendation: महत्वपूर्ण business data के लिए external/independent backup भी रखें.</w:t>
      </w:r>
    </w:p>
    <w:p>
      <w:pPr>
        <w:pStyle w:val="Heading1"/>
      </w:pPr>
      <w:r>
        <w:t>14. User Roles / यूज़र अधिकार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r>
              <w:rPr>
                <w:b/>
              </w:rPr>
              <w:t>Role</w:t>
            </w:r>
          </w:p>
        </w:tc>
        <w:tc>
          <w:tcPr>
            <w:tcW w:type="dxa" w:w="5112"/>
            <w:shd w:fill="D9EAF7"/>
          </w:tcPr>
          <w:p>
            <w:r>
              <w:rPr>
                <w:b/>
              </w:rPr>
              <w:t>Purpose</w:t>
            </w:r>
          </w:p>
        </w:tc>
      </w:tr>
      <w:tr>
        <w:tc>
          <w:tcPr>
            <w:tcW w:type="dxa" w:w="5112"/>
          </w:tcPr>
          <w:p>
            <w:r>
              <w:t>ADMIN</w:t>
            </w:r>
          </w:p>
        </w:tc>
        <w:tc>
          <w:tcPr>
            <w:tcW w:type="dxa" w:w="5112"/>
          </w:tcPr>
          <w:p>
            <w:r>
              <w:t>Users &amp; Permissions सहित administrative functions manage कर सकता है.</w:t>
            </w:r>
          </w:p>
        </w:tc>
      </w:tr>
      <w:tr>
        <w:tc>
          <w:tcPr>
            <w:tcW w:type="dxa" w:w="5112"/>
          </w:tcPr>
          <w:p>
            <w:r>
              <w:t>USER</w:t>
            </w:r>
          </w:p>
        </w:tc>
        <w:tc>
          <w:tcPr>
            <w:tcW w:type="dxa" w:w="5112"/>
          </w:tcPr>
          <w:p>
            <w:r>
              <w:t>दैनिक billing work के लिए सामान्य application functions का उपयोग कर सकता है.</w:t>
            </w:r>
          </w:p>
        </w:tc>
      </w:tr>
    </w:tbl>
    <w:p>
      <w:r>
        <w:t>Admin को अपना password सुरक्षित रखना चाहिए और केवल अधिकृत users को access देना चाहिए.</w:t>
      </w:r>
    </w:p>
    <w:p>
      <w:pPr>
        <w:pStyle w:val="Heading1"/>
      </w:pPr>
      <w:r>
        <w:t>15. सामान्य समस्या और समाधान / Common Troubleshooting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r>
              <w:rPr>
                <w:b/>
              </w:rPr>
              <w:t>समस्या / Problem</w:t>
            </w:r>
          </w:p>
        </w:tc>
        <w:tc>
          <w:tcPr>
            <w:tcW w:type="dxa" w:w="5112"/>
            <w:shd w:fill="D9EAF7"/>
          </w:tcPr>
          <w:p>
            <w:r>
              <w:rPr>
                <w:b/>
              </w:rPr>
              <w:t>समाधान / Solution</w:t>
            </w:r>
          </w:p>
        </w:tc>
      </w:tr>
      <w:tr>
        <w:tc>
          <w:tcPr>
            <w:tcW w:type="dxa" w:w="5112"/>
          </w:tcPr>
          <w:p>
            <w:r>
              <w:t>Login नहीं हो रहा</w:t>
            </w:r>
          </w:p>
        </w:tc>
        <w:tc>
          <w:tcPr>
            <w:tcW w:type="dxa" w:w="5112"/>
          </w:tcPr>
          <w:p>
            <w:r>
              <w:t>Username/password जाँचें. Default first-login credentials तभी उपयोग करें जब वे अभी बदले न गए हों.</w:t>
            </w:r>
          </w:p>
        </w:tc>
      </w:tr>
      <w:tr>
        <w:tc>
          <w:tcPr>
            <w:tcW w:type="dxa" w:w="5112"/>
          </w:tcPr>
          <w:p>
            <w:r>
              <w:t>Customer details auto-fill नहीं</w:t>
            </w:r>
          </w:p>
        </w:tc>
        <w:tc>
          <w:tcPr>
            <w:tcW w:type="dxa" w:w="5112"/>
          </w:tcPr>
          <w:p>
            <w:r>
              <w:t>Customer Master में customer record save है या नहीं देखें; फिर dropdown से दोबारा select करें.</w:t>
            </w:r>
          </w:p>
        </w:tc>
      </w:tr>
      <w:tr>
        <w:tc>
          <w:tcPr>
            <w:tcW w:type="dxa" w:w="5112"/>
          </w:tcPr>
          <w:p>
            <w:r>
              <w:t>PDF नहीं खुल रहा</w:t>
            </w:r>
          </w:p>
        </w:tc>
        <w:tc>
          <w:tcPr>
            <w:tcW w:type="dxa" w:w="5112"/>
          </w:tcPr>
          <w:p>
            <w:r>
              <w:t>Invoice History से Open / Recreate करें और Windows में PDF viewer उपलब्ध है या नहीं जाँचें.</w:t>
            </w:r>
          </w:p>
        </w:tc>
      </w:tr>
      <w:tr>
        <w:tc>
          <w:tcPr>
            <w:tcW w:type="dxa" w:w="5112"/>
          </w:tcPr>
          <w:p>
            <w:r>
              <w:t>Email नहीं खुल रहा</w:t>
            </w:r>
          </w:p>
        </w:tc>
        <w:tc>
          <w:tcPr>
            <w:tcW w:type="dxa" w:w="5112"/>
          </w:tcPr>
          <w:p>
            <w:r>
              <w:t>Windows में default mail application configured है या नहीं जाँचें.</w:t>
            </w:r>
          </w:p>
        </w:tc>
      </w:tr>
      <w:tr>
        <w:tc>
          <w:tcPr>
            <w:tcW w:type="dxa" w:w="5112"/>
          </w:tcPr>
          <w:p>
            <w:r>
              <w:t>WhatsApp नहीं खुल रहा</w:t>
            </w:r>
          </w:p>
        </w:tc>
        <w:tc>
          <w:tcPr>
            <w:tcW w:type="dxa" w:w="5112"/>
          </w:tcPr>
          <w:p>
            <w:r>
              <w:t>Internet connection और browser/WhatsApp availability जाँचें.</w:t>
            </w:r>
          </w:p>
        </w:tc>
      </w:tr>
      <w:tr>
        <w:tc>
          <w:tcPr>
            <w:tcW w:type="dxa" w:w="5112"/>
          </w:tcPr>
          <w:p>
            <w:r>
              <w:t>Backup restore के बाद</w:t>
            </w:r>
          </w:p>
        </w:tc>
        <w:tc>
          <w:tcPr>
            <w:tcW w:type="dxa" w:w="5112"/>
          </w:tcPr>
          <w:p>
            <w:r>
              <w:t>Application close करके दोबारा खोलें.</w:t>
            </w:r>
          </w:p>
        </w:tc>
      </w:tr>
      <w:tr>
        <w:tc>
          <w:tcPr>
            <w:tcW w:type="dxa" w:w="5112"/>
          </w:tcPr>
          <w:p>
            <w:r>
              <w:t>Invoice में गलत GST</w:t>
            </w:r>
          </w:p>
        </w:tc>
        <w:tc>
          <w:tcPr>
            <w:tcW w:type="dxa" w:w="5112"/>
          </w:tcPr>
          <w:p>
            <w:r>
              <w:t>Supply type, GST slab, HSN/SAC और place of supply verify करें.</w:t>
            </w:r>
          </w:p>
        </w:tc>
      </w:tr>
    </w:tbl>
    <w:p>
      <w:pPr>
        <w:pStyle w:val="Heading1"/>
      </w:pPr>
      <w:r>
        <w:t>16. जिम्मेदारी / Responsibility</w:t>
      </w:r>
    </w:p>
    <w:p>
      <w:r>
        <w:t>यह software billing utility है. Invoice data, GST applicability, HSN/SAC, tax rate, place of supply, statutory compliance, backup और customer data की correctness user की जिम्मेदारी है. Software professional tax/accounting/legal advice का replacement नहीं है.</w:t>
      </w:r>
    </w:p>
    <w:p>
      <w:pPr>
        <w:pStyle w:val="Heading1"/>
      </w:pPr>
      <w:r>
        <w:t>17. Developer Support / डेवलपर सहायता</w:t>
      </w:r>
    </w:p>
    <w:p>
      <w:r>
        <w:t>Wings Lab</w:t>
        <w:br/>
        <w:t>Website: https://wingslab.in/</w:t>
        <w:br/>
        <w:t>Email: info@wingslab.in</w:t>
      </w:r>
    </w:p>
    <w:p>
      <w:r>
        <w:t>License key या software support के लिए केवल official Wings Lab channel का उपयोग करें.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